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587303" w:rsidRPr="008F7C2A" w:rsidRDefault="00587303" w:rsidP="00F7783F">
      <w:pPr>
        <w:pStyle w:val="a6"/>
        <w:jc w:val="right"/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Pr="008F7C2A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42794D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</w:t>
      </w:r>
      <w:r w:rsidR="007E7944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указания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выполнению семинарских занятий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  <w:r w:rsidR="00DF7927" w:rsidRPr="000F692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921CB">
        <w:rPr>
          <w:rFonts w:ascii="Times New Roman" w:eastAsia="Times New Roman" w:hAnsi="Times New Roman" w:cs="Times New Roman"/>
          <w:b/>
          <w:sz w:val="28"/>
          <w:szCs w:val="28"/>
        </w:rPr>
        <w:t>Анализ и оценка проектов</w:t>
      </w:r>
      <w:r w:rsidR="00DF7927"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21CB">
        <w:rPr>
          <w:rFonts w:ascii="Times New Roman" w:eastAsia="Times New Roman" w:hAnsi="Times New Roman" w:cs="Times New Roman"/>
          <w:b/>
          <w:sz w:val="28"/>
          <w:szCs w:val="28"/>
        </w:rPr>
        <w:t>магистрантов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921CB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  <w:r w:rsidR="004921C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профильного направления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DF7927" w:rsidRPr="008F7C2A" w:rsidRDefault="00DF7927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DF7927">
        <w:rPr>
          <w:rFonts w:ascii="Times New Roman" w:hAnsi="Times New Roman" w:cs="Times New Roman"/>
          <w:sz w:val="24"/>
          <w:szCs w:val="24"/>
        </w:rPr>
        <w:t>4</w:t>
      </w:r>
    </w:p>
    <w:p w:rsidR="00DF7927" w:rsidRDefault="00DF7927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927" w:rsidRDefault="00DF7927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927" w:rsidRPr="00153ED2" w:rsidRDefault="00DF7927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 по выполнению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семинарских работ </w:t>
      </w: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дисциплины разработаны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к.э.н., ст. преподавателем Алиевой Б.М.</w:t>
      </w: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Рассмотрены и рекомендованы на заседании кафедры  </w:t>
      </w:r>
      <w:r w:rsidRPr="00DF79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Финансы </w:t>
      </w:r>
      <w:r w:rsidRPr="00DF7927">
        <w:rPr>
          <w:rFonts w:ascii="Times New Roman" w:eastAsia="Times New Roman" w:hAnsi="Times New Roman" w:cs="Times New Roman"/>
          <w:sz w:val="28"/>
          <w:szCs w:val="28"/>
        </w:rPr>
        <w:t>от «__»  20</w:t>
      </w:r>
      <w:r w:rsidRPr="00DF7927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г., протокол №___</w:t>
      </w:r>
    </w:p>
    <w:p w:rsidR="00DF7927" w:rsidRPr="00DF7927" w:rsidRDefault="00DF7927" w:rsidP="00DF7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Зав. кафедрой __________________________ </w:t>
      </w:r>
      <w:proofErr w:type="spellStart"/>
      <w:r w:rsidRPr="00DF7927">
        <w:rPr>
          <w:rFonts w:ascii="Times New Roman" w:eastAsia="Times New Roman" w:hAnsi="Times New Roman" w:cs="Times New Roman"/>
          <w:sz w:val="28"/>
          <w:szCs w:val="28"/>
        </w:rPr>
        <w:t>Арзаева</w:t>
      </w:r>
      <w:proofErr w:type="spellEnd"/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М.Ж.</w:t>
      </w:r>
    </w:p>
    <w:p w:rsidR="00DF7927" w:rsidRPr="00DF7927" w:rsidRDefault="00DF7927" w:rsidP="00DF7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(роспись)</w:t>
      </w:r>
    </w:p>
    <w:p w:rsidR="00DF7927" w:rsidRPr="00DF7927" w:rsidRDefault="00DF7927" w:rsidP="00DF79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7927" w:rsidRPr="00DF7927" w:rsidRDefault="00DF7927" w:rsidP="00DF7927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F7927" w:rsidRPr="00DF7927" w:rsidRDefault="00DF7927" w:rsidP="00DF7927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F7927" w:rsidRPr="00DF7927" w:rsidRDefault="00DF7927" w:rsidP="00DF7927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F7927" w:rsidRPr="00DF7927" w:rsidRDefault="00DF7927" w:rsidP="00DF7927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DF79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Рекомендованы  методическим бюро </w:t>
      </w:r>
      <w:r w:rsidRPr="00DF792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ВШЭиБ </w:t>
      </w:r>
      <w:r w:rsidRPr="00DF7927">
        <w:rPr>
          <w:rFonts w:ascii="Times New Roman" w:eastAsia="Times New Roman" w:hAnsi="Times New Roman" w:cs="Times New Roman"/>
          <w:sz w:val="28"/>
          <w:szCs w:val="28"/>
          <w:u w:val="single"/>
        </w:rPr>
        <w:t>«___» 2014 г.,  протокол №__</w:t>
      </w:r>
      <w:proofErr w:type="gramEnd"/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927" w:rsidRPr="00DF7927" w:rsidRDefault="00DF7927" w:rsidP="00DF7927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________________________ </w:t>
      </w:r>
      <w:r w:rsidRPr="00DF7927">
        <w:rPr>
          <w:rFonts w:ascii="Times New Roman" w:eastAsia="Times New Roman" w:hAnsi="Times New Roman" w:cs="Times New Roman"/>
          <w:sz w:val="28"/>
          <w:szCs w:val="28"/>
          <w:lang w:val="kk-KZ"/>
        </w:rPr>
        <w:t>Даулиева Г.Р.</w:t>
      </w: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(роспись)</w:t>
      </w: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DF7927" w:rsidRPr="00DF7927" w:rsidRDefault="00DF7927" w:rsidP="00DF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92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2AE4" w:rsidRDefault="00FC0EE5" w:rsidP="009E2A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семинарских занятий по дисциплине </w:t>
      </w:r>
      <w:r w:rsidR="009E2AE4" w:rsidRPr="000F692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E2AE4">
        <w:rPr>
          <w:rFonts w:ascii="Times New Roman" w:eastAsia="Times New Roman" w:hAnsi="Times New Roman" w:cs="Times New Roman"/>
          <w:b/>
          <w:sz w:val="28"/>
          <w:szCs w:val="28"/>
        </w:rPr>
        <w:t>Анализ и оценка проектов</w:t>
      </w:r>
      <w:r w:rsidR="009E2AE4"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C64D6" w:rsidRDefault="00CC64D6" w:rsidP="009E2A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Pr="00CC64D6" w:rsidRDefault="00CC64D6" w:rsidP="00CC64D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Изучение теоретических основ </w:t>
      </w:r>
      <w:r w:rsidR="009A0E7D">
        <w:rPr>
          <w:rFonts w:ascii="Times New Roman" w:eastAsia="Batang" w:hAnsi="Times New Roman" w:cs="Times New Roman"/>
          <w:sz w:val="28"/>
          <w:szCs w:val="24"/>
          <w:lang w:eastAsia="ko-KR"/>
        </w:rPr>
        <w:t>анализа и оценки проектов</w:t>
      </w:r>
      <w:proofErr w:type="gramStart"/>
      <w:r w:rsidR="009A0E7D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,</w:t>
      </w:r>
      <w:proofErr w:type="gramEnd"/>
      <w:r w:rsidR="009A0E7D">
        <w:rPr>
          <w:rFonts w:ascii="Times New Roman" w:eastAsia="Batang" w:hAnsi="Times New Roman" w:cs="Times New Roman"/>
          <w:sz w:val="28"/>
          <w:szCs w:val="24"/>
          <w:lang w:eastAsia="ko-KR"/>
        </w:rPr>
        <w:t>проектного анализа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сопровождается проведением семинаров.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Цель семинаров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заключается в углублении и закреплении </w:t>
      </w:r>
      <w:r w:rsidR="00C221D5">
        <w:rPr>
          <w:rFonts w:ascii="Times New Roman" w:eastAsia="Batang" w:hAnsi="Times New Roman" w:cs="Times New Roman"/>
          <w:sz w:val="28"/>
          <w:szCs w:val="24"/>
          <w:lang w:eastAsia="ko-KR"/>
        </w:rPr>
        <w:t>магистрантами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знаний (сведений), полученных на лекциях, овладении   терминологией, практическими навыками </w:t>
      </w:r>
      <w:r w:rsidR="00C221D5">
        <w:rPr>
          <w:rFonts w:ascii="Times New Roman" w:eastAsia="Batang" w:hAnsi="Times New Roman" w:cs="Times New Roman"/>
          <w:sz w:val="28"/>
          <w:szCs w:val="24"/>
          <w:lang w:eastAsia="ko-KR"/>
        </w:rPr>
        <w:t>анализа и оценки проектов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, </w:t>
      </w:r>
      <w:r w:rsidR="00C221D5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методов 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расчет</w:t>
      </w:r>
      <w:r w:rsidR="00C221D5">
        <w:rPr>
          <w:rFonts w:ascii="Times New Roman" w:eastAsia="Batang" w:hAnsi="Times New Roman" w:cs="Times New Roman"/>
          <w:sz w:val="28"/>
          <w:szCs w:val="24"/>
          <w:lang w:eastAsia="ko-KR"/>
        </w:rPr>
        <w:t>а простых и сложных процентов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Темы и структура семинаров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соответствуют тематическому плану дисциплины и структуре лекционных занятий.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Каждый </w:t>
      </w:r>
      <w:r w:rsidR="00E73F52">
        <w:rPr>
          <w:rFonts w:ascii="Times New Roman" w:eastAsia="Batang" w:hAnsi="Times New Roman" w:cs="Times New Roman"/>
          <w:sz w:val="28"/>
          <w:szCs w:val="24"/>
          <w:lang w:eastAsia="ko-KR"/>
        </w:rPr>
        <w:t>магистрант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 xml:space="preserve"> обязан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готовиться к каждому семинарскому занятию путем изучения конспекта лекции, учебного пособия и других источников, по рекомендации преподавателя, по заданной теме. При этом </w:t>
      </w:r>
      <w:r w:rsidR="00E73F52">
        <w:rPr>
          <w:rFonts w:ascii="Times New Roman" w:eastAsia="Batang" w:hAnsi="Times New Roman" w:cs="Times New Roman"/>
          <w:sz w:val="28"/>
          <w:szCs w:val="24"/>
          <w:lang w:eastAsia="ko-KR"/>
        </w:rPr>
        <w:t>магистрант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 xml:space="preserve"> должен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не просто формально посещать занятия, но быть активным в обсуждениях и работе группы (в аудитории и вне ее), содействовать обучению своих однокурсников.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Преподаватель, со своей стороны, должен всемерно содействовать тому, чтобы каждый студент проявлял активность и заинтересованность в изучении вопросов семинара. Все </w:t>
      </w:r>
      <w:r w:rsidR="00D06F77">
        <w:rPr>
          <w:rFonts w:ascii="Times New Roman" w:eastAsia="Batang" w:hAnsi="Times New Roman" w:cs="Times New Roman"/>
          <w:sz w:val="28"/>
          <w:szCs w:val="24"/>
          <w:lang w:eastAsia="ko-KR"/>
        </w:rPr>
        <w:t>магистранты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должны являться на занятия к установленному расписанием времени, подготовленными для того, чтобы обсуждать темы занятий, задавать необходимые вопросы и критически подходить к решению той или иной проблемы.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Методику и форму проведения конкретного семинара выбирает преподаватель в зависимости от сложности и актуальности темы, количества намеченных к рассмотрению (изучению) вопросов, подготовленности студентов, </w:t>
      </w:r>
      <w:proofErr w:type="spellStart"/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проблемности</w:t>
      </w:r>
      <w:proofErr w:type="spellEnd"/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с отдельными студентами и других факторов.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Формы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(в различных комбинациях) проведения данного семинарского занятия могут быть следующими: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а) преподаватель дополнительно разъясняет некоторые вопросы, которые не были или недостаточно раскрыты на лекционном занятии;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б) решение задач, как в развитие обсуждаемого вопроса (с участием преподавателя), так и в порядке контроля (самостоятельно студентами);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в) дискуссия по актуальным вопросам (по выбору преподавателя или самих студентов). При этом желательно чтобы два-три студента выступали в роли лидеров дискуссии. Их задача, во-первых, сформулировать предмет дискуссии (в крайнем случае, это может сделать преподаватель), во-вторых, представить свой оригинальный критический анализ одного - двух или больше фрагментов исследований (статей, учебников, выступлений известных ученых или политических деятелей и т.п.), которые касаются изучаемой темы;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lastRenderedPageBreak/>
        <w:t>г) критическое изучение новейших публикаций, интервью, выступлений, иной информации по изучаемой теме (они могут стать предметом дискуссии).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Формой контроля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могут быть (отдельно или в сочетании):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устный опрос студентов;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невербальные тесты;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решение задач с вызовом студента к доске.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CC64D6" w:rsidRPr="00CC64D6" w:rsidRDefault="00CC64D6" w:rsidP="00CC64D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 xml:space="preserve">                       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Темы и содержание семинарских занятий</w:t>
      </w:r>
    </w:p>
    <w:p w:rsidR="00354F21" w:rsidRPr="00354F21" w:rsidRDefault="00CC64D6" w:rsidP="00354F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64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="00354F21"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  <w:t xml:space="preserve">              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823"/>
        <w:gridCol w:w="929"/>
        <w:gridCol w:w="3075"/>
      </w:tblGrid>
      <w:tr w:rsidR="00354F21" w:rsidRPr="00354F21" w:rsidTr="005B293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Недели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Название тем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Темы СРМ</w:t>
            </w:r>
          </w:p>
        </w:tc>
      </w:tr>
      <w:tr w:rsidR="00354F21" w:rsidRPr="00354F21" w:rsidTr="005B293A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модуль. Пректный анализ.  Организация процесса подготовки проектов</w:t>
            </w:r>
          </w:p>
        </w:tc>
      </w:tr>
      <w:tr w:rsidR="00354F21" w:rsidRPr="00354F21" w:rsidTr="005B293A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1-2-3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Л.(1)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Структура проектного анализа и ее характеристика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4F21" w:rsidRPr="00354F21" w:rsidTr="005B293A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СЗ.(1)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Основные виды проектов и основные элементы проекта. Понятие пректного анализа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4F21" w:rsidRPr="00354F21" w:rsidTr="005B293A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Л.(2)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развития операций по схеме простых процентов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1- СРМ </w:t>
            </w:r>
          </w:p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Эффективная и номинальная ставки процентов. Непрерывное начисление процентов. Исчисление срока платежа и процентных ставок. Расчет перода удвоения инвестиций</w:t>
            </w:r>
          </w:p>
        </w:tc>
      </w:tr>
      <w:tr w:rsidR="00354F21" w:rsidRPr="00354F21" w:rsidTr="005B293A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СЗ.(2)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Инструментарий инвестиционного проектирования. Расчет простых процентов и переменная ставка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4F21" w:rsidRPr="00354F21" w:rsidTr="005B293A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Л.(3)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Наращение по сложной ставке процентов </w:t>
            </w:r>
          </w:p>
          <w:p w:rsidR="00354F21" w:rsidRPr="00354F21" w:rsidRDefault="00354F21" w:rsidP="00354F2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54F21" w:rsidRPr="00354F21" w:rsidTr="005B293A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СЗ.(3)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простых процентов. Непрерывное начисление процентов. Банковский учет и математическое дисконтирование. Эффективная и номинальная ставки процентов. Исчисление срока платежа и процентных ставок. Расчет периода удвоения инвестиций. Комбинированный метод.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4F21" w:rsidRPr="00354F21" w:rsidTr="005B293A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 Модуль. Финансовые ренты</w:t>
            </w:r>
          </w:p>
        </w:tc>
      </w:tr>
      <w:tr w:rsidR="00354F21" w:rsidRPr="00354F21" w:rsidTr="005B293A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7-8-9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Л.(4)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Годовая рента </w:t>
            </w:r>
            <w:proofErr w:type="spellStart"/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постнумерандо</w:t>
            </w:r>
            <w:proofErr w:type="spellEnd"/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пренумерандо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54F21" w:rsidRPr="00354F21" w:rsidTr="005B293A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СЗ.(4)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 платежей. Непрерывная рента. Коэффициент наращения.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4F21" w:rsidRPr="00354F21" w:rsidTr="005B293A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10-11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Л.(5)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Современная стоимость ренты </w:t>
            </w:r>
            <w:proofErr w:type="spellStart"/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постнумерандо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2- СРМ </w:t>
            </w:r>
          </w:p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Непрерывная рента. Коэфициент наращения ренты. Различные сроки начисления процентов, р- срочная рента. Вывод формул для р-срочных рент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при различных видов</w:t>
            </w:r>
          </w:p>
        </w:tc>
      </w:tr>
      <w:tr w:rsidR="00354F21" w:rsidRPr="00354F21" w:rsidTr="005B293A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СЗ.(5)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наращенной и современной стоимости финансовой ренты. Определение параметров финансовой ренты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4F21" w:rsidRPr="00354F21" w:rsidTr="005B293A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3. Модуль. Погашение задолженности и доходность кредитных отношений</w:t>
            </w:r>
          </w:p>
        </w:tc>
      </w:tr>
      <w:tr w:rsidR="00354F21" w:rsidRPr="00354F21" w:rsidTr="005B293A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Л.(6)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 простой процентной ставки. Актуарный метод. Правило продавца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3- СРМ </w:t>
            </w:r>
          </w:p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Методы расчета(в зависимости от выплаты процентов на сумму долга кредитору или присоединение к основной сумме долга)</w:t>
            </w:r>
          </w:p>
        </w:tc>
      </w:tr>
      <w:tr w:rsidR="00354F21" w:rsidRPr="00354F21" w:rsidTr="005B293A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СЗ.(6)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расчета остатки долга. Актуарный метод и правило продавца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4F21" w:rsidRPr="00354F21" w:rsidTr="005B293A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4. Модуль. Критерии оценок в проектном анализе</w:t>
            </w:r>
          </w:p>
        </w:tc>
      </w:tr>
      <w:tr w:rsidR="00354F21" w:rsidRPr="00354F21" w:rsidTr="005B293A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Л.(7)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задолженности равными срочными уплатами. Льготный период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4F21" w:rsidRPr="00354F21" w:rsidTr="005B293A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СЗ.(7)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планов погашения долгосрочной задолженности. Расчет при льготных периодах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4F21" w:rsidRPr="00354F21" w:rsidTr="005B293A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Л.(8)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проектов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4- СРМ </w:t>
            </w:r>
          </w:p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Преимущества показателей потока денежных средств по сравнению с прибылью. Этапы расчета дисконтированного денежного потока. Анализ и прогноз валовых доходов, валовых расходов</w:t>
            </w:r>
          </w:p>
        </w:tc>
      </w:tr>
      <w:tr w:rsidR="00354F21" w:rsidRPr="00354F21" w:rsidTr="005B293A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СЗ.(8)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методы расчета эффективности инвестиционных проектов. Срок окупаемости и норма прибыли проектов. Классификация постановок задач по оценке эффективности проекта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4F21" w:rsidRPr="00354F21" w:rsidTr="005B293A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3. Модуль.Стратегия долгосрочных инвестиционных решений предприятия </w:t>
            </w:r>
          </w:p>
        </w:tc>
      </w:tr>
      <w:tr w:rsidR="00354F21" w:rsidRPr="00354F21" w:rsidTr="005B293A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Л.(9)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и инфляция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 СРМ</w:t>
            </w:r>
          </w:p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Анализ и прогноз инвестиций. Расчет чистого денежного потока для каждого года. Расчет остаточной стоимости</w:t>
            </w:r>
          </w:p>
        </w:tc>
      </w:tr>
      <w:tr w:rsidR="00354F21" w:rsidRPr="00354F21" w:rsidTr="005B293A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СЗ.(9) 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потоков проекта. Анализ и прогноз валовых доходов и расходов. Финансовый подход к показателю потока денежных средств. Определение чистого потока денежных средств.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4F21" w:rsidRPr="00354F21" w:rsidTr="005B293A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Л.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4F21" w:rsidRPr="00354F21" w:rsidTr="005B293A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4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СЗ.</w:t>
            </w: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1" w:rsidRPr="00354F21" w:rsidRDefault="00354F21" w:rsidP="0035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21" w:rsidRPr="00354F21" w:rsidRDefault="00354F21" w:rsidP="0035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54F21" w:rsidRPr="00354F21" w:rsidRDefault="00354F21" w:rsidP="00354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4D6" w:rsidRPr="00CC64D6" w:rsidRDefault="00CC64D6" w:rsidP="00354F21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</w:t>
      </w: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B732EC" w:rsidRPr="00CC64D6" w:rsidRDefault="00B732E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732EC" w:rsidRPr="00CC64D6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6A" w:rsidRDefault="003A126A" w:rsidP="00B625EC">
      <w:pPr>
        <w:spacing w:after="0" w:line="240" w:lineRule="auto"/>
      </w:pPr>
      <w:r>
        <w:separator/>
      </w:r>
    </w:p>
  </w:endnote>
  <w:endnote w:type="continuationSeparator" w:id="0">
    <w:p w:rsidR="003A126A" w:rsidRDefault="003A126A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6A" w:rsidRDefault="003A126A" w:rsidP="00B625EC">
      <w:pPr>
        <w:spacing w:after="0" w:line="240" w:lineRule="auto"/>
      </w:pPr>
      <w:r>
        <w:separator/>
      </w:r>
    </w:p>
  </w:footnote>
  <w:footnote w:type="continuationSeparator" w:id="0">
    <w:p w:rsidR="003A126A" w:rsidRDefault="003A126A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AE0002"/>
    <w:multiLevelType w:val="hybridMultilevel"/>
    <w:tmpl w:val="BDD0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D1741"/>
    <w:multiLevelType w:val="singleLevel"/>
    <w:tmpl w:val="9B8A68E2"/>
    <w:lvl w:ilvl="0">
      <w:start w:val="1"/>
      <w:numFmt w:val="decimal"/>
      <w:lvlText w:val="%1."/>
      <w:legacy w:legacy="1" w:legacySpace="0" w:legacyIndent="186"/>
      <w:lvlJc w:val="left"/>
      <w:rPr>
        <w:rFonts w:ascii="Times New Roman" w:hAnsi="Times New Roman" w:cs="Times New Roman" w:hint="default"/>
      </w:rPr>
    </w:lvl>
  </w:abstractNum>
  <w:abstractNum w:abstractNumId="3">
    <w:nsid w:val="0B723B71"/>
    <w:multiLevelType w:val="hybridMultilevel"/>
    <w:tmpl w:val="EFEA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25189"/>
    <w:multiLevelType w:val="hybridMultilevel"/>
    <w:tmpl w:val="DFD0C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E7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1995A4C"/>
    <w:multiLevelType w:val="hybridMultilevel"/>
    <w:tmpl w:val="E4D8B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5463E"/>
    <w:multiLevelType w:val="hybridMultilevel"/>
    <w:tmpl w:val="2190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D3066"/>
    <w:multiLevelType w:val="hybridMultilevel"/>
    <w:tmpl w:val="AA4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31A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2F24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0103BA9"/>
    <w:multiLevelType w:val="hybridMultilevel"/>
    <w:tmpl w:val="3E3AC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B3073"/>
    <w:multiLevelType w:val="hybridMultilevel"/>
    <w:tmpl w:val="9368AB6A"/>
    <w:lvl w:ilvl="0" w:tplc="E0F4B0EE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82102B3A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70F2664"/>
    <w:multiLevelType w:val="hybridMultilevel"/>
    <w:tmpl w:val="40E4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F710C"/>
    <w:multiLevelType w:val="hybridMultilevel"/>
    <w:tmpl w:val="CAA2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61F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2D8910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54E2FF9"/>
    <w:multiLevelType w:val="hybridMultilevel"/>
    <w:tmpl w:val="278A3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F6B8F"/>
    <w:multiLevelType w:val="hybridMultilevel"/>
    <w:tmpl w:val="EC58A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D95F03"/>
    <w:multiLevelType w:val="hybridMultilevel"/>
    <w:tmpl w:val="16C26C34"/>
    <w:lvl w:ilvl="0" w:tplc="7FA427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E67F6"/>
    <w:multiLevelType w:val="hybridMultilevel"/>
    <w:tmpl w:val="382C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500BE"/>
    <w:multiLevelType w:val="hybridMultilevel"/>
    <w:tmpl w:val="1D746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kk-KZ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CB1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FEC0030"/>
    <w:multiLevelType w:val="hybridMultilevel"/>
    <w:tmpl w:val="27E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13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064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1A22725"/>
    <w:multiLevelType w:val="hybridMultilevel"/>
    <w:tmpl w:val="EA24E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165401"/>
    <w:multiLevelType w:val="singleLevel"/>
    <w:tmpl w:val="7EB4266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8">
    <w:nsid w:val="45372400"/>
    <w:multiLevelType w:val="hybridMultilevel"/>
    <w:tmpl w:val="FA38BB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57E348E"/>
    <w:multiLevelType w:val="hybridMultilevel"/>
    <w:tmpl w:val="C4F6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D40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>
    <w:nsid w:val="485A6384"/>
    <w:multiLevelType w:val="hybridMultilevel"/>
    <w:tmpl w:val="3DD43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6E6905"/>
    <w:multiLevelType w:val="hybridMultilevel"/>
    <w:tmpl w:val="6D9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62500B"/>
    <w:multiLevelType w:val="multilevel"/>
    <w:tmpl w:val="05C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766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5">
    <w:nsid w:val="63631A27"/>
    <w:multiLevelType w:val="hybridMultilevel"/>
    <w:tmpl w:val="897C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D74235"/>
    <w:multiLevelType w:val="hybridMultilevel"/>
    <w:tmpl w:val="90E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D5F85"/>
    <w:multiLevelType w:val="hybridMultilevel"/>
    <w:tmpl w:val="852A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55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4A47AA3"/>
    <w:multiLevelType w:val="hybridMultilevel"/>
    <w:tmpl w:val="048A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356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A794297"/>
    <w:multiLevelType w:val="hybridMultilevel"/>
    <w:tmpl w:val="D0BA0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39"/>
  </w:num>
  <w:num w:numId="6">
    <w:abstractNumId w:val="13"/>
  </w:num>
  <w:num w:numId="7">
    <w:abstractNumId w:val="37"/>
  </w:num>
  <w:num w:numId="8">
    <w:abstractNumId w:val="4"/>
  </w:num>
  <w:num w:numId="9">
    <w:abstractNumId w:val="6"/>
  </w:num>
  <w:num w:numId="10">
    <w:abstractNumId w:val="18"/>
  </w:num>
  <w:num w:numId="11">
    <w:abstractNumId w:val="17"/>
  </w:num>
  <w:num w:numId="12">
    <w:abstractNumId w:val="36"/>
  </w:num>
  <w:num w:numId="13">
    <w:abstractNumId w:val="35"/>
  </w:num>
  <w:num w:numId="14">
    <w:abstractNumId w:val="7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2"/>
  </w:num>
  <w:num w:numId="18">
    <w:abstractNumId w:val="29"/>
  </w:num>
  <w:num w:numId="19">
    <w:abstractNumId w:val="27"/>
  </w:num>
  <w:num w:numId="20">
    <w:abstractNumId w:val="27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1"/>
  </w:num>
  <w:num w:numId="22">
    <w:abstractNumId w:val="28"/>
  </w:num>
  <w:num w:numId="23">
    <w:abstractNumId w:val="26"/>
  </w:num>
  <w:num w:numId="24">
    <w:abstractNumId w:val="12"/>
  </w:num>
  <w:num w:numId="25">
    <w:abstractNumId w:val="38"/>
  </w:num>
  <w:num w:numId="26">
    <w:abstractNumId w:val="25"/>
  </w:num>
  <w:num w:numId="27">
    <w:abstractNumId w:val="0"/>
  </w:num>
  <w:num w:numId="28">
    <w:abstractNumId w:val="9"/>
  </w:num>
  <w:num w:numId="29">
    <w:abstractNumId w:val="40"/>
  </w:num>
  <w:num w:numId="30">
    <w:abstractNumId w:val="22"/>
  </w:num>
  <w:num w:numId="31">
    <w:abstractNumId w:val="24"/>
  </w:num>
  <w:num w:numId="32">
    <w:abstractNumId w:val="14"/>
  </w:num>
  <w:num w:numId="33">
    <w:abstractNumId w:val="23"/>
  </w:num>
  <w:num w:numId="34">
    <w:abstractNumId w:val="20"/>
  </w:num>
  <w:num w:numId="35">
    <w:abstractNumId w:val="34"/>
  </w:num>
  <w:num w:numId="36">
    <w:abstractNumId w:val="16"/>
  </w:num>
  <w:num w:numId="37">
    <w:abstractNumId w:val="5"/>
  </w:num>
  <w:num w:numId="38">
    <w:abstractNumId w:val="15"/>
  </w:num>
  <w:num w:numId="39">
    <w:abstractNumId w:val="30"/>
  </w:num>
  <w:num w:numId="40">
    <w:abstractNumId w:val="10"/>
  </w:num>
  <w:num w:numId="41">
    <w:abstractNumId w:val="33"/>
  </w:num>
  <w:num w:numId="42">
    <w:abstractNumId w:val="19"/>
  </w:num>
  <w:num w:numId="43">
    <w:abstractNumId w:val="3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31016"/>
    <w:rsid w:val="00133970"/>
    <w:rsid w:val="00153ED2"/>
    <w:rsid w:val="00166237"/>
    <w:rsid w:val="0018240A"/>
    <w:rsid w:val="0018462B"/>
    <w:rsid w:val="001931EC"/>
    <w:rsid w:val="001A0D87"/>
    <w:rsid w:val="001B4679"/>
    <w:rsid w:val="0026243E"/>
    <w:rsid w:val="002B5A58"/>
    <w:rsid w:val="002F4B32"/>
    <w:rsid w:val="00354F21"/>
    <w:rsid w:val="00360197"/>
    <w:rsid w:val="0038231A"/>
    <w:rsid w:val="00386564"/>
    <w:rsid w:val="003A126A"/>
    <w:rsid w:val="003D5118"/>
    <w:rsid w:val="003F196D"/>
    <w:rsid w:val="004268D6"/>
    <w:rsid w:val="0042794D"/>
    <w:rsid w:val="004624A1"/>
    <w:rsid w:val="004921CB"/>
    <w:rsid w:val="00492D86"/>
    <w:rsid w:val="004B3FB6"/>
    <w:rsid w:val="004C0067"/>
    <w:rsid w:val="004D052A"/>
    <w:rsid w:val="004D56B3"/>
    <w:rsid w:val="004F7F3A"/>
    <w:rsid w:val="00565278"/>
    <w:rsid w:val="00580E5D"/>
    <w:rsid w:val="00587303"/>
    <w:rsid w:val="00593392"/>
    <w:rsid w:val="00614A04"/>
    <w:rsid w:val="00633D50"/>
    <w:rsid w:val="00646D88"/>
    <w:rsid w:val="00666C31"/>
    <w:rsid w:val="00671F8A"/>
    <w:rsid w:val="006B5FD2"/>
    <w:rsid w:val="0070415F"/>
    <w:rsid w:val="00764A35"/>
    <w:rsid w:val="0078434C"/>
    <w:rsid w:val="0079320E"/>
    <w:rsid w:val="007E7944"/>
    <w:rsid w:val="00835A83"/>
    <w:rsid w:val="0089626E"/>
    <w:rsid w:val="008A7153"/>
    <w:rsid w:val="008B075C"/>
    <w:rsid w:val="00960C1D"/>
    <w:rsid w:val="00962303"/>
    <w:rsid w:val="009A0E7D"/>
    <w:rsid w:val="009A53A3"/>
    <w:rsid w:val="009C031F"/>
    <w:rsid w:val="009E2AE4"/>
    <w:rsid w:val="00A43095"/>
    <w:rsid w:val="00A53680"/>
    <w:rsid w:val="00B625EC"/>
    <w:rsid w:val="00B732EC"/>
    <w:rsid w:val="00BA3D41"/>
    <w:rsid w:val="00C221D5"/>
    <w:rsid w:val="00C96EF2"/>
    <w:rsid w:val="00CC3CAF"/>
    <w:rsid w:val="00CC64D6"/>
    <w:rsid w:val="00CD2A1F"/>
    <w:rsid w:val="00CD39ED"/>
    <w:rsid w:val="00CF5E47"/>
    <w:rsid w:val="00D06F77"/>
    <w:rsid w:val="00D1507A"/>
    <w:rsid w:val="00D56161"/>
    <w:rsid w:val="00DF7927"/>
    <w:rsid w:val="00E73F52"/>
    <w:rsid w:val="00E900E4"/>
    <w:rsid w:val="00EE6C9F"/>
    <w:rsid w:val="00F2474F"/>
    <w:rsid w:val="00F362FF"/>
    <w:rsid w:val="00F541A8"/>
    <w:rsid w:val="00F545BF"/>
    <w:rsid w:val="00F62D39"/>
    <w:rsid w:val="00F7783F"/>
    <w:rsid w:val="00FC0EE5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  <w:style w:type="character" w:customStyle="1" w:styleId="20">
    <w:name w:val="Заголовок 2 Знак"/>
    <w:basedOn w:val="a0"/>
    <w:link w:val="2"/>
    <w:uiPriority w:val="9"/>
    <w:semiHidden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iPriority w:val="99"/>
    <w:semiHidden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C6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A700A-80A2-4E30-8EE5-27DA0E58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71</cp:revision>
  <cp:lastPrinted>2013-02-10T10:53:00Z</cp:lastPrinted>
  <dcterms:created xsi:type="dcterms:W3CDTF">2008-10-26T06:31:00Z</dcterms:created>
  <dcterms:modified xsi:type="dcterms:W3CDTF">2014-10-03T08:48:00Z</dcterms:modified>
</cp:coreProperties>
</file>